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8029" w14:textId="1EC94DD1" w:rsidR="006652F8" w:rsidRDefault="00790ADC">
      <w:r>
        <w:t xml:space="preserve">Kaaskiri Rapla valla </w:t>
      </w:r>
      <w:r w:rsidRPr="00790ADC">
        <w:t>Sulupere küla</w:t>
      </w:r>
      <w:r>
        <w:t xml:space="preserve"> </w:t>
      </w:r>
      <w:r w:rsidRPr="00790ADC">
        <w:t>Kopramäe kinni</w:t>
      </w:r>
      <w:r>
        <w:t>stu detailplaneeringu eskiisjoonise juurde</w:t>
      </w:r>
    </w:p>
    <w:p w14:paraId="60E19338" w14:textId="0834A409" w:rsidR="00790ADC" w:rsidRDefault="00790ADC" w:rsidP="00790ADC">
      <w:r>
        <w:t>Kaitseliit esitas Rapla vallale 12.05.2022 detailplaneeringu algatamisettepaneku eesmärgiga kavandada Sulupere külas Kopramäe maaüksusele (100% maatulundusmaa, pindala 132</w:t>
      </w:r>
      <w:r>
        <w:t> </w:t>
      </w:r>
      <w:r>
        <w:t>473</w:t>
      </w:r>
      <w:r>
        <w:t> </w:t>
      </w:r>
      <w:r>
        <w:t>m², katastri</w:t>
      </w:r>
      <w:r>
        <w:t xml:space="preserve">üksuse </w:t>
      </w:r>
      <w:r>
        <w:t xml:space="preserve">tunnus 66901:001:0314) Kaitseliidu Rapla maleva staabi- ja tagalakeskus. Tegemist </w:t>
      </w:r>
      <w:r w:rsidR="00C52140">
        <w:t xml:space="preserve">on </w:t>
      </w:r>
      <w:r>
        <w:t>piirkondliku riigikaitselise administratiivobjektiga, mis võimaldab Kaitseliidul täita riigikaitselisi ülesandeid tänapäevases töökeskkonnas.</w:t>
      </w:r>
    </w:p>
    <w:p w14:paraId="623F4A96" w14:textId="5AEF6B06" w:rsidR="003769B4" w:rsidRDefault="003769B4" w:rsidP="00790ADC">
      <w:r>
        <w:t>Kavandatav planeeringuala asub Rapla vallas Sulupere külas</w:t>
      </w:r>
      <w:r w:rsidR="006444F8">
        <w:t>. Planeeringuala on lage</w:t>
      </w:r>
      <w:r w:rsidR="00A82744">
        <w:t>, ehitisteta</w:t>
      </w:r>
      <w:r w:rsidR="006444F8">
        <w:t xml:space="preserve"> </w:t>
      </w:r>
      <w:r w:rsidR="00C52140">
        <w:t xml:space="preserve">ala </w:t>
      </w:r>
      <w:r w:rsidR="006444F8">
        <w:t>isekasvanud puudega lõuna</w:t>
      </w:r>
      <w:r w:rsidR="00A82744">
        <w:t>-</w:t>
      </w:r>
      <w:r w:rsidR="006444F8">
        <w:t xml:space="preserve"> ja idapiiri läheduses. </w:t>
      </w:r>
      <w:r w:rsidR="00D25469">
        <w:t xml:space="preserve">Planeeringuala </w:t>
      </w:r>
      <w:r w:rsidR="00123B45">
        <w:t xml:space="preserve">läänepiiril paikneb Kopramäe </w:t>
      </w:r>
      <w:r w:rsidR="00A82744">
        <w:t>tänav</w:t>
      </w:r>
      <w:r w:rsidR="00123B45">
        <w:t xml:space="preserve">, põhjapiiril Surnuaia tee koridor, </w:t>
      </w:r>
      <w:r w:rsidR="00D25469">
        <w:t xml:space="preserve">idapiiril </w:t>
      </w:r>
      <w:r w:rsidR="00D25469" w:rsidRPr="006444F8">
        <w:t>Aranküla peakraav</w:t>
      </w:r>
      <w:r w:rsidR="00A82744">
        <w:t xml:space="preserve"> ning lõunapiiril Kopramäe tänava elamukrundid.</w:t>
      </w:r>
      <w:r w:rsidR="00345C8C">
        <w:t xml:space="preserve"> Aranküla peakraavil on 25 m laiu</w:t>
      </w:r>
      <w:r w:rsidR="00006F9A">
        <w:t>n</w:t>
      </w:r>
      <w:r w:rsidR="00345C8C">
        <w:t>e ehituskeeluvöönd ja 50 m laiune piiranguvöönd.</w:t>
      </w:r>
      <w:r w:rsidR="00A82744">
        <w:t xml:space="preserve"> Planeeringualast u 50 m kaugusel läänes on Rapla ümbersõidutee ja </w:t>
      </w:r>
      <w:r w:rsidR="00A82744">
        <w:t>ida suunas vähem kui 400 m kaugusel</w:t>
      </w:r>
      <w:r w:rsidR="00A82744">
        <w:t xml:space="preserve"> </w:t>
      </w:r>
      <w:r w:rsidR="00A82744">
        <w:t>on Rapla linna piir.</w:t>
      </w:r>
      <w:r w:rsidR="00A82744">
        <w:t xml:space="preserve"> Linnapiiri ja planeeringuala vahel on </w:t>
      </w:r>
      <w:r w:rsidR="006444F8">
        <w:t>Vigala jõgi.</w:t>
      </w:r>
      <w:r w:rsidR="006444F8" w:rsidRPr="006444F8">
        <w:t xml:space="preserve"> </w:t>
      </w:r>
      <w:r w:rsidR="00A82744">
        <w:t xml:space="preserve">Lõunas piirneb Kopramäe kinnistuga </w:t>
      </w:r>
      <w:r w:rsidR="00006F9A">
        <w:t>viis</w:t>
      </w:r>
      <w:r w:rsidR="00A82744">
        <w:t xml:space="preserve"> elamukrunti (Kopramäe tn 6, 8, 10, 12 ja Rebase tn 2)</w:t>
      </w:r>
      <w:r w:rsidR="001C7EB6">
        <w:t xml:space="preserve">, millest </w:t>
      </w:r>
      <w:r w:rsidR="00006F9A">
        <w:t xml:space="preserve">neli </w:t>
      </w:r>
      <w:r w:rsidR="001C7EB6">
        <w:t>on hoonestatud</w:t>
      </w:r>
      <w:r w:rsidR="00A82744">
        <w:t xml:space="preserve"> ning teisel pool </w:t>
      </w:r>
      <w:r w:rsidR="001C7EB6">
        <w:t xml:space="preserve">Kopramäe tänavat </w:t>
      </w:r>
      <w:r w:rsidR="00A82744">
        <w:t>asub Kopramäe tn 19 elamukrunt</w:t>
      </w:r>
      <w:r w:rsidR="001C7EB6">
        <w:t>.</w:t>
      </w:r>
    </w:p>
    <w:p w14:paraId="1B98E5EA" w14:textId="693F9FF9" w:rsidR="001C7EB6" w:rsidRDefault="00790ADC" w:rsidP="00790ADC">
      <w:r>
        <w:t xml:space="preserve">Rapla valla üldplaneeringu kaardil on maaüksuse juhtotstarveteks kavandatud haljasala ja parkmetsa maa, kaitsehaljastuse maa, kaubandus-, teenindus- ja büroohoone maa, pere- ja ridaelamu maa ning üldkasutatava hoone maa. </w:t>
      </w:r>
      <w:r w:rsidR="001C7EB6">
        <w:t xml:space="preserve">Üldplaneeringuga on kavandatud teekoridor linnas paiknevalt Kevade tänavalt </w:t>
      </w:r>
      <w:r w:rsidR="000F6421">
        <w:t>planeeringualale ning Vigala jõeni on ka juba Kevade põigu nimeline teekoridor välja krunditud.</w:t>
      </w:r>
    </w:p>
    <w:p w14:paraId="5A2EF89C" w14:textId="3BF00D65" w:rsidR="00790ADC" w:rsidRDefault="00790ADC" w:rsidP="00790ADC">
      <w:r>
        <w:t>Riigikaitselise objekti üldine iseloom sarnaneb büroohoonete ansamblile, millele on lisatud riigikaitseliste ülesannetega seotud elemendid</w:t>
      </w:r>
      <w:r w:rsidR="000F6421">
        <w:t xml:space="preserve"> nagu parkla,</w:t>
      </w:r>
      <w:r w:rsidR="00006F9A">
        <w:t xml:space="preserve"> laod,</w:t>
      </w:r>
      <w:r w:rsidR="000F6421">
        <w:t xml:space="preserve"> sidemast, välialad</w:t>
      </w:r>
      <w:r>
        <w:t xml:space="preserve">. Piirkond on </w:t>
      </w:r>
      <w:r w:rsidR="000F6421">
        <w:t xml:space="preserve">väga hästi autoga ligipääsetav Rapla ümbersõiduteelt ning potentsiaalselt ka otse linnast Kevade tänava ühendustee kaudu. Tänu asukohale on ala igati sobiv </w:t>
      </w:r>
      <w:r w:rsidR="000F6421">
        <w:t xml:space="preserve">Kaitseliidu Rapla maleva </w:t>
      </w:r>
      <w:r>
        <w:t>staabi- ja tagalakeskuse jaoks.</w:t>
      </w:r>
    </w:p>
    <w:p w14:paraId="187E62D9" w14:textId="75AD1F55" w:rsidR="004F25FC" w:rsidRDefault="004F25FC" w:rsidP="00790ADC">
      <w:r>
        <w:t>Planeeringuga on kavas ala jaotada kolmeks maaüksuseks:</w:t>
      </w:r>
    </w:p>
    <w:p w14:paraId="1BDA90DC" w14:textId="14125EC2" w:rsidR="004F25FC" w:rsidRDefault="00006F9A" w:rsidP="004F25FC">
      <w:pPr>
        <w:numPr>
          <w:ilvl w:val="0"/>
          <w:numId w:val="2"/>
        </w:numPr>
      </w:pPr>
      <w:r>
        <w:t>p</w:t>
      </w:r>
      <w:r w:rsidR="004F25FC">
        <w:t xml:space="preserve">õhjapoolsele osale on kavandatud </w:t>
      </w:r>
      <w:r w:rsidR="004F25FC">
        <w:t>staabi- ja tagalakeskuse</w:t>
      </w:r>
      <w:r w:rsidR="004F25FC">
        <w:t>ks vajalikud ehitised;</w:t>
      </w:r>
    </w:p>
    <w:p w14:paraId="303BEBD4" w14:textId="22F1BB59" w:rsidR="004F25FC" w:rsidRDefault="00006F9A" w:rsidP="004F25FC">
      <w:pPr>
        <w:numPr>
          <w:ilvl w:val="0"/>
          <w:numId w:val="2"/>
        </w:numPr>
      </w:pPr>
      <w:r>
        <w:t>l</w:t>
      </w:r>
      <w:r w:rsidR="004F25FC">
        <w:t xml:space="preserve">õunapoolsele osale on kavandatud </w:t>
      </w:r>
      <w:r w:rsidR="004F25FC">
        <w:t>puhverhaljastus</w:t>
      </w:r>
      <w:r w:rsidR="004F25FC">
        <w:t>, et vältida võimalikke negatiivseid mõjusid Kopramäe ja Rebase tänava elamutele;</w:t>
      </w:r>
    </w:p>
    <w:p w14:paraId="3209DF03" w14:textId="40C8A138" w:rsidR="004F25FC" w:rsidRDefault="00006F9A" w:rsidP="004F25FC">
      <w:pPr>
        <w:numPr>
          <w:ilvl w:val="0"/>
          <w:numId w:val="2"/>
        </w:numPr>
      </w:pPr>
      <w:r>
        <w:t>n</w:t>
      </w:r>
      <w:r w:rsidR="004F25FC">
        <w:t xml:space="preserve">ende vahele on kavandatud Kevade tänavalt tuleva </w:t>
      </w:r>
      <w:r w:rsidR="0072209D">
        <w:t>uue tänava koridor.</w:t>
      </w:r>
    </w:p>
    <w:p w14:paraId="41DA01BF" w14:textId="17E84431" w:rsidR="0072209D" w:rsidRDefault="0072209D" w:rsidP="0072209D">
      <w:r>
        <w:t xml:space="preserve">Kaitseliiduga seotud suuremate autode liikumist ei ole kavandatud Kopramäe tänavale elamutega ääristatud lõiku – juurdepääs tuleb tagada Rapla ümbersõiduteelt või tulevaselt Kevade tänavaga ühendatud teelt. </w:t>
      </w:r>
      <w:r w:rsidR="009F2D0D">
        <w:t>S</w:t>
      </w:r>
      <w:r w:rsidR="009F2D0D">
        <w:t xml:space="preserve">taabi- ja tagalakeskuse </w:t>
      </w:r>
      <w:r w:rsidR="009F2D0D">
        <w:t>enda võimalike mõjude minimeerimiseks on k</w:t>
      </w:r>
      <w:r>
        <w:t xml:space="preserve">avandatava </w:t>
      </w:r>
      <w:r>
        <w:t>säilitatava ja istutatava puhverhaljastusega ala lähimate elamuteni</w:t>
      </w:r>
      <w:r>
        <w:t xml:space="preserve"> </w:t>
      </w:r>
      <w:r>
        <w:t>vähemalt 100…120 m</w:t>
      </w:r>
      <w:r w:rsidR="00006F9A">
        <w:t xml:space="preserve"> laiuselt</w:t>
      </w:r>
      <w:r w:rsidR="009F2D0D">
        <w:t xml:space="preserve">.  </w:t>
      </w:r>
      <w:r w:rsidR="009F2D0D">
        <w:t>Staabi- ja tagalakeskuse</w:t>
      </w:r>
      <w:r w:rsidR="009F2D0D">
        <w:t xml:space="preserve"> hoonestusala on kõrghaljastusega alast omakorda vähemalt 60 m kaugusel.</w:t>
      </w:r>
    </w:p>
    <w:p w14:paraId="608EAEA6" w14:textId="1381E751" w:rsidR="00790ADC" w:rsidRDefault="00790ADC" w:rsidP="00790ADC">
      <w:r>
        <w:t xml:space="preserve">Kavandatava </w:t>
      </w:r>
      <w:r w:rsidR="0072209D">
        <w:t>staabi- ja tagala</w:t>
      </w:r>
      <w:r>
        <w:t>keskuse põhinäitajad on järgmised:</w:t>
      </w:r>
    </w:p>
    <w:p w14:paraId="2C146323" w14:textId="77777777" w:rsidR="00790ADC" w:rsidRDefault="00790ADC" w:rsidP="005C40F6">
      <w:pPr>
        <w:numPr>
          <w:ilvl w:val="0"/>
          <w:numId w:val="1"/>
        </w:numPr>
      </w:pPr>
      <w:r>
        <w:t>krundi kasutamise sihtotstarve: kaitseväe hoone ja rajatiste maa (RT);</w:t>
      </w:r>
    </w:p>
    <w:p w14:paraId="0F88EAF1" w14:textId="77777777" w:rsidR="00790ADC" w:rsidRDefault="00790ADC" w:rsidP="00F64E11">
      <w:pPr>
        <w:numPr>
          <w:ilvl w:val="0"/>
          <w:numId w:val="1"/>
        </w:numPr>
      </w:pPr>
      <w:r>
        <w:t>katastriüksuse sihtotstarve maakatastriseaduse kohaselt: riigikaitsemaa;</w:t>
      </w:r>
    </w:p>
    <w:p w14:paraId="2608136E" w14:textId="77777777" w:rsidR="00790ADC" w:rsidRDefault="00790ADC" w:rsidP="00B0416C">
      <w:pPr>
        <w:numPr>
          <w:ilvl w:val="0"/>
          <w:numId w:val="1"/>
        </w:numPr>
      </w:pPr>
      <w:r>
        <w:t>lubatud hoonete arv krundil: kuni 6;</w:t>
      </w:r>
    </w:p>
    <w:p w14:paraId="4ED26EDC" w14:textId="77777777" w:rsidR="00790ADC" w:rsidRDefault="00790ADC" w:rsidP="008A17D0">
      <w:pPr>
        <w:numPr>
          <w:ilvl w:val="0"/>
          <w:numId w:val="1"/>
        </w:numPr>
      </w:pPr>
      <w:r>
        <w:lastRenderedPageBreak/>
        <w:t>lubatud suurim hoonete</w:t>
      </w:r>
      <w:r>
        <w:t xml:space="preserve"> ehitise</w:t>
      </w:r>
      <w:r>
        <w:t>alune pind: 4500 m²;</w:t>
      </w:r>
    </w:p>
    <w:p w14:paraId="30B80D0B" w14:textId="77777777" w:rsidR="00790ADC" w:rsidRDefault="00790ADC" w:rsidP="00923590">
      <w:pPr>
        <w:numPr>
          <w:ilvl w:val="0"/>
          <w:numId w:val="1"/>
        </w:numPr>
      </w:pPr>
      <w:r>
        <w:t>hoonete suurim lubatud kõrgus: 15 m;</w:t>
      </w:r>
    </w:p>
    <w:p w14:paraId="0BB80C3F" w14:textId="77777777" w:rsidR="00790ADC" w:rsidRDefault="00790ADC" w:rsidP="00821892">
      <w:pPr>
        <w:numPr>
          <w:ilvl w:val="0"/>
          <w:numId w:val="1"/>
        </w:numPr>
      </w:pPr>
      <w:r>
        <w:t>olulise avaliku huviga rajatiste arv: 1 sidemast;</w:t>
      </w:r>
    </w:p>
    <w:p w14:paraId="5F4C1478" w14:textId="77777777" w:rsidR="00790ADC" w:rsidRDefault="00790ADC" w:rsidP="00415500">
      <w:pPr>
        <w:numPr>
          <w:ilvl w:val="0"/>
          <w:numId w:val="1"/>
        </w:numPr>
      </w:pPr>
      <w:r>
        <w:t>olulise avaliku huviga rajatise suurim kõrgus: 45 m;</w:t>
      </w:r>
    </w:p>
    <w:p w14:paraId="7F0A30EE" w14:textId="10683615" w:rsidR="00790ADC" w:rsidRDefault="00790ADC" w:rsidP="00415500">
      <w:pPr>
        <w:numPr>
          <w:ilvl w:val="0"/>
          <w:numId w:val="1"/>
        </w:numPr>
      </w:pPr>
      <w:r>
        <w:t>sõidukite parkla pind: kuni 11 000 m²</w:t>
      </w:r>
      <w:r w:rsidR="00345C8C">
        <w:t>.</w:t>
      </w:r>
    </w:p>
    <w:p w14:paraId="5AF63E69" w14:textId="3A4EA0A5" w:rsidR="00790ADC" w:rsidRDefault="00345C8C" w:rsidP="00790ADC">
      <w:r>
        <w:t xml:space="preserve">Rakendades leevendavaid abinõusid nagu juurdepääsu piiramine elamute vaheliselt teelt ning kõrghaljastusega puhverala rajamine viivad </w:t>
      </w:r>
      <w:r>
        <w:t>staabi- ja tagalakeskuse</w:t>
      </w:r>
      <w:r>
        <w:t xml:space="preserve"> võimalikud negatiivsed mõjud elamutele miinimumini. Samuti rakendatakse kõiki abinõusid looduskeskkonna hoidmiseks – nt on hoonestusala viidud Aranküla peakraavist vähemalt 50 m kaugusele, väljapoole kraavi piiranguvööndit.</w:t>
      </w:r>
    </w:p>
    <w:p w14:paraId="33C525CD" w14:textId="17BDB7AC" w:rsidR="00790ADC" w:rsidRDefault="00790ADC" w:rsidP="00790ADC">
      <w:r>
        <w:t>K</w:t>
      </w:r>
      <w:r w:rsidR="00C52140">
        <w:t>avandatavale planeeringulahendusele on k</w:t>
      </w:r>
      <w:r>
        <w:t>oostatud keskkonnamõju strateegilise hindamise (KSH) eelhinnang, mille järelduste kohaselt ei ole olulise keskkonnamõju ilmnemine planeeringu elluviimisel tõenäoline</w:t>
      </w:r>
      <w:r w:rsidR="00C52140">
        <w:t>,</w:t>
      </w:r>
      <w:r>
        <w:t xml:space="preserve"> kui järgitakse ettavaatusabinõusid ehitamisel, ohutusnõudeid laskemoona ladustamisel, rakendatakse meetmeid soojasaare tekke vältimiseks ning korraldatakse keskuse liiklus elamualasid häirimata.</w:t>
      </w:r>
    </w:p>
    <w:p w14:paraId="2916649E" w14:textId="6BCA52E5" w:rsidR="00C52140" w:rsidRDefault="00C52140" w:rsidP="00790ADC">
      <w:r>
        <w:t xml:space="preserve">Lisaks planeeringu plaanilahendusele on kavandatava illustreerimiseks tehtud kolmemõõtmeline vaade, mis toob selgelt esile, et </w:t>
      </w:r>
      <w:r>
        <w:t>staabi- ja tagalakeskuse</w:t>
      </w:r>
      <w:r>
        <w:t xml:space="preserve"> saab planeeringualale rajada ilma piirkonnas olevaid elanikke</w:t>
      </w:r>
      <w:r w:rsidR="00006F9A">
        <w:t xml:space="preserve"> märkimisväärselt</w:t>
      </w:r>
      <w:r>
        <w:t xml:space="preserve"> häirimata.</w:t>
      </w:r>
    </w:p>
    <w:p w14:paraId="4954CA43" w14:textId="77777777" w:rsidR="00C52140" w:rsidRDefault="00C52140" w:rsidP="00790ADC"/>
    <w:p w14:paraId="7B44825D" w14:textId="77777777" w:rsidR="00C52140" w:rsidRDefault="00C52140" w:rsidP="00790ADC"/>
    <w:p w14:paraId="44984F39" w14:textId="0C78D1A6" w:rsidR="00790ADC" w:rsidRDefault="00C52140" w:rsidP="00790ADC">
      <w:r>
        <w:t xml:space="preserve">Kaaskirja ja planeeringu eskiisjoonise ning kolmemõõtmelise illustratsiooni koostanud ruumilise keskkonna planeerija Mart Hiob ja maastikuarhitekt Karl Hansson </w:t>
      </w:r>
    </w:p>
    <w:sectPr w:rsidR="0079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121"/>
    <w:multiLevelType w:val="hybridMultilevel"/>
    <w:tmpl w:val="0080AEF6"/>
    <w:lvl w:ilvl="0" w:tplc="F432BD7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7011A"/>
    <w:multiLevelType w:val="hybridMultilevel"/>
    <w:tmpl w:val="811A4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3521">
    <w:abstractNumId w:val="0"/>
  </w:num>
  <w:num w:numId="2" w16cid:durableId="157138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7D"/>
    <w:rsid w:val="00006F9A"/>
    <w:rsid w:val="00033A27"/>
    <w:rsid w:val="000F6421"/>
    <w:rsid w:val="00123B45"/>
    <w:rsid w:val="001C7EB6"/>
    <w:rsid w:val="002501D0"/>
    <w:rsid w:val="00345C8C"/>
    <w:rsid w:val="003769B4"/>
    <w:rsid w:val="004F25FC"/>
    <w:rsid w:val="006444F8"/>
    <w:rsid w:val="006652F8"/>
    <w:rsid w:val="006A64AC"/>
    <w:rsid w:val="0072209D"/>
    <w:rsid w:val="00790ADC"/>
    <w:rsid w:val="009F2D0D"/>
    <w:rsid w:val="00A82744"/>
    <w:rsid w:val="00B1417D"/>
    <w:rsid w:val="00B65585"/>
    <w:rsid w:val="00C52140"/>
    <w:rsid w:val="00D25469"/>
    <w:rsid w:val="00DD2554"/>
    <w:rsid w:val="00E31E76"/>
    <w:rsid w:val="00E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87FD"/>
  <w15:chartTrackingRefBased/>
  <w15:docId w15:val="{C51972E6-81F0-4413-A890-20CBF54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14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1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14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14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14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14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14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14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14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14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14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14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1417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1417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1417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1417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1417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1417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14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1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14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14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1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1417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1417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1417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14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1417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14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577</Words>
  <Characters>3971</Characters>
  <Application>Microsoft Office Word</Application>
  <DocSecurity>0</DocSecurity>
  <Lines>99</Lines>
  <Paragraphs>59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Hiob</dc:creator>
  <cp:keywords/>
  <dc:description/>
  <cp:lastModifiedBy>Mart Hiob</cp:lastModifiedBy>
  <cp:revision>9</cp:revision>
  <dcterms:created xsi:type="dcterms:W3CDTF">2024-04-04T13:38:00Z</dcterms:created>
  <dcterms:modified xsi:type="dcterms:W3CDTF">2024-04-04T15:39:00Z</dcterms:modified>
</cp:coreProperties>
</file>